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FD" w:rsidRPr="00DE05FD" w:rsidRDefault="00DE05FD" w:rsidP="00A97921">
      <w:pPr>
        <w:rPr>
          <w:rFonts w:ascii="方正小标宋简体" w:eastAsia="方正小标宋简体"/>
          <w:b/>
          <w:bCs/>
          <w:color w:val="FF0000"/>
          <w:spacing w:val="40"/>
          <w:sz w:val="44"/>
          <w:szCs w:val="44"/>
        </w:rPr>
      </w:pPr>
    </w:p>
    <w:p w:rsidR="000B3D5D" w:rsidRPr="00645CCA" w:rsidRDefault="000B3D5D" w:rsidP="009C3D2D">
      <w:pPr>
        <w:jc w:val="center"/>
        <w:rPr>
          <w:rFonts w:ascii="方正小标宋简体" w:eastAsia="方正小标宋简体"/>
          <w:b/>
          <w:bCs/>
          <w:color w:val="FF0000"/>
          <w:w w:val="95"/>
          <w:sz w:val="60"/>
          <w:szCs w:val="60"/>
        </w:rPr>
      </w:pPr>
      <w:r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首都师</w:t>
      </w:r>
      <w:r w:rsidR="009C3D2D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范</w:t>
      </w:r>
      <w:r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大</w:t>
      </w:r>
      <w:r w:rsidR="009C3D2D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学</w:t>
      </w:r>
      <w:r w:rsidR="00645CCA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国有资产管理处</w:t>
      </w:r>
      <w:r w:rsidR="009C3D2D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文件</w:t>
      </w:r>
    </w:p>
    <w:tbl>
      <w:tblPr>
        <w:tblW w:w="9150" w:type="dxa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0B3D5D" w:rsidRPr="006D6926" w:rsidTr="00CC37FA">
        <w:trPr>
          <w:trHeight w:val="1094"/>
        </w:trPr>
        <w:tc>
          <w:tcPr>
            <w:tcW w:w="9150" w:type="dxa"/>
            <w:tcBorders>
              <w:bottom w:val="single" w:sz="12" w:space="0" w:color="FF0000"/>
            </w:tcBorders>
          </w:tcPr>
          <w:p w:rsidR="002D754C" w:rsidRDefault="002D754C" w:rsidP="00CC37FA">
            <w:pPr>
              <w:spacing w:line="460" w:lineRule="exact"/>
              <w:jc w:val="center"/>
              <w:rPr>
                <w:rFonts w:eastAsia="华文中宋"/>
                <w:b/>
                <w:bCs/>
                <w:color w:val="000000"/>
                <w:spacing w:val="20"/>
                <w:sz w:val="32"/>
                <w:szCs w:val="32"/>
              </w:rPr>
            </w:pPr>
          </w:p>
          <w:p w:rsidR="000B3D5D" w:rsidRPr="00F64415" w:rsidRDefault="00645CCA" w:rsidP="00D74A8E">
            <w:pPr>
              <w:spacing w:beforeLines="50" w:before="156" w:line="560" w:lineRule="exact"/>
              <w:ind w:right="640"/>
              <w:jc w:val="center"/>
              <w:rPr>
                <w:rFonts w:ascii="宋体" w:hAnsi="宋体" w:cs="宋体"/>
                <w:b/>
                <w:color w:val="000000"/>
                <w:sz w:val="32"/>
              </w:rPr>
            </w:pPr>
            <w:proofErr w:type="gramStart"/>
            <w:r>
              <w:rPr>
                <w:rFonts w:ascii="仿宋_GB2312" w:eastAsia="仿宋_GB2312" w:hAnsi="Calibri" w:hint="eastAsia"/>
                <w:sz w:val="32"/>
                <w:szCs w:val="32"/>
              </w:rPr>
              <w:t>国资</w:t>
            </w:r>
            <w:r w:rsidR="00CA6CAE">
              <w:rPr>
                <w:rFonts w:ascii="仿宋_GB2312" w:eastAsia="仿宋_GB2312" w:hAnsi="Calibri" w:hint="eastAsia"/>
                <w:sz w:val="32"/>
                <w:szCs w:val="32"/>
              </w:rPr>
              <w:t>发</w:t>
            </w:r>
            <w:r w:rsidR="000B3D5D" w:rsidRPr="00CA6CAE">
              <w:rPr>
                <w:rFonts w:ascii="仿宋_GB2312" w:eastAsia="仿宋_GB2312" w:hAnsi="Calibri"/>
                <w:sz w:val="32"/>
                <w:szCs w:val="32"/>
              </w:rPr>
              <w:t>〔</w:t>
            </w:r>
            <w:r w:rsidR="003B6B58">
              <w:rPr>
                <w:rFonts w:ascii="仿宋_GB2312" w:eastAsia="仿宋_GB2312" w:hAnsi="Calibri"/>
                <w:sz w:val="32"/>
                <w:szCs w:val="32"/>
              </w:rPr>
              <w:t>202</w:t>
            </w:r>
            <w:r w:rsidR="00040DEE">
              <w:rPr>
                <w:rFonts w:ascii="仿宋_GB2312" w:eastAsia="仿宋_GB2312" w:hAnsi="Calibri"/>
                <w:sz w:val="32"/>
                <w:szCs w:val="32"/>
              </w:rPr>
              <w:t>3</w:t>
            </w:r>
            <w:r w:rsidR="000B3D5D" w:rsidRPr="00CA6CAE">
              <w:rPr>
                <w:rFonts w:ascii="仿宋_GB2312" w:eastAsia="仿宋_GB2312" w:hAnsi="Calibri"/>
                <w:sz w:val="32"/>
                <w:szCs w:val="32"/>
              </w:rPr>
              <w:t>〕</w:t>
            </w:r>
            <w:proofErr w:type="gramEnd"/>
            <w:r w:rsidR="00D74A8E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  <w:r w:rsidR="000B3D5D" w:rsidRPr="00CA6CAE">
              <w:rPr>
                <w:rFonts w:ascii="仿宋_GB2312" w:eastAsia="仿宋_GB2312" w:hAnsi="Calibri" w:hint="eastAsia"/>
                <w:sz w:val="32"/>
                <w:szCs w:val="32"/>
              </w:rPr>
              <w:t>号</w:t>
            </w:r>
          </w:p>
        </w:tc>
      </w:tr>
    </w:tbl>
    <w:p w:rsidR="000B3D5D" w:rsidRDefault="000B3D5D" w:rsidP="00140576">
      <w:pPr>
        <w:spacing w:line="500" w:lineRule="exact"/>
        <w:rPr>
          <w:rFonts w:ascii="华文中宋" w:eastAsia="华文中宋" w:hAnsi="华文中宋"/>
          <w:b/>
          <w:sz w:val="44"/>
          <w:szCs w:val="44"/>
        </w:rPr>
      </w:pPr>
    </w:p>
    <w:p w:rsidR="00C847B3" w:rsidRPr="007C2AD3" w:rsidRDefault="007C2AD3" w:rsidP="007C2AD3">
      <w:pPr>
        <w:spacing w:line="560" w:lineRule="exact"/>
        <w:jc w:val="center"/>
        <w:rPr>
          <w:rFonts w:ascii="华文中宋" w:eastAsia="华文中宋" w:hAnsi="华文中宋" w:cs="simsun"/>
          <w:b/>
          <w:color w:val="000000"/>
          <w:sz w:val="36"/>
          <w:szCs w:val="36"/>
        </w:rPr>
      </w:pP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关于开展</w:t>
      </w:r>
      <w:r w:rsidR="002807A5" w:rsidRPr="005243EC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20</w:t>
      </w:r>
      <w:r w:rsidR="00B46772">
        <w:rPr>
          <w:rFonts w:ascii="华文中宋" w:eastAsia="华文中宋" w:hAnsi="华文中宋" w:cs="simsun"/>
          <w:b/>
          <w:color w:val="000000"/>
          <w:sz w:val="36"/>
          <w:szCs w:val="36"/>
        </w:rPr>
        <w:t>2</w:t>
      </w:r>
      <w:r w:rsidR="00040DEE">
        <w:rPr>
          <w:rFonts w:ascii="华文中宋" w:eastAsia="华文中宋" w:hAnsi="华文中宋" w:cs="simsun"/>
          <w:b/>
          <w:color w:val="000000"/>
          <w:sz w:val="36"/>
          <w:szCs w:val="36"/>
        </w:rPr>
        <w:t>2</w:t>
      </w: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年度</w:t>
      </w:r>
      <w:r w:rsidR="00D207D5">
        <w:rPr>
          <w:rFonts w:ascii="华文中宋" w:eastAsia="华文中宋" w:hAnsi="华文中宋" w:cs="simsun"/>
          <w:b/>
          <w:color w:val="000000"/>
          <w:sz w:val="36"/>
          <w:szCs w:val="36"/>
        </w:rPr>
        <w:br/>
      </w: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实验室开放基金结题及评优工作的通知</w:t>
      </w:r>
    </w:p>
    <w:p w:rsidR="00C847B3" w:rsidRPr="00E416F9" w:rsidRDefault="00C847B3" w:rsidP="00C847B3">
      <w:pPr>
        <w:tabs>
          <w:tab w:val="left" w:pos="6715"/>
        </w:tabs>
        <w:jc w:val="left"/>
        <w:rPr>
          <w:rFonts w:ascii="宋体" w:hAnsi="宋体" w:cs="simsun"/>
          <w:b/>
          <w:color w:val="000000"/>
          <w:sz w:val="44"/>
          <w:szCs w:val="44"/>
        </w:rPr>
      </w:pPr>
      <w:r>
        <w:rPr>
          <w:rFonts w:ascii="宋体" w:hAnsi="宋体" w:cs="simsun"/>
          <w:b/>
          <w:color w:val="000000"/>
          <w:sz w:val="44"/>
          <w:szCs w:val="44"/>
        </w:rPr>
        <w:tab/>
      </w: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 xml:space="preserve">各相关院系： </w:t>
      </w:r>
    </w:p>
    <w:p w:rsidR="00AA3B2F" w:rsidRPr="00AA3B2F" w:rsidRDefault="000D0E7C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按本学期工作安</w:t>
      </w:r>
      <w:r w:rsidRPr="003B6155">
        <w:rPr>
          <w:rFonts w:ascii="仿宋_GB2312" w:eastAsia="仿宋_GB2312" w:hAnsi="宋体" w:cs="simsun" w:hint="eastAsia"/>
          <w:sz w:val="28"/>
          <w:szCs w:val="28"/>
        </w:rPr>
        <w:t>排及</w:t>
      </w:r>
      <w:r w:rsidRPr="003B6155">
        <w:rPr>
          <w:rFonts w:ascii="仿宋_GB2312" w:eastAsia="仿宋_GB2312" w:hAnsi="宋体" w:cs="simsun"/>
          <w:sz w:val="28"/>
          <w:szCs w:val="28"/>
        </w:rPr>
        <w:t>学校相关管理</w:t>
      </w:r>
      <w:r w:rsidRPr="003B6155">
        <w:rPr>
          <w:rFonts w:ascii="仿宋_GB2312" w:eastAsia="仿宋_GB2312" w:hAnsi="宋体" w:cs="simsun" w:hint="eastAsia"/>
          <w:sz w:val="28"/>
          <w:szCs w:val="28"/>
        </w:rPr>
        <w:t>办法</w:t>
      </w:r>
      <w:r w:rsidR="00AA3B2F" w:rsidRPr="003B6155">
        <w:rPr>
          <w:rFonts w:ascii="仿宋_GB2312" w:eastAsia="仿宋_GB2312" w:hAnsi="宋体" w:cs="simsun" w:hint="eastAsia"/>
          <w:sz w:val="28"/>
          <w:szCs w:val="28"/>
        </w:rPr>
        <w:t>，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现决定开展</w:t>
      </w:r>
      <w:r w:rsidR="002807A5" w:rsidRPr="00BC67E5">
        <w:rPr>
          <w:rFonts w:ascii="仿宋_GB2312" w:eastAsia="仿宋_GB2312" w:hAnsi="宋体" w:cs="simsun"/>
          <w:color w:val="000000"/>
          <w:sz w:val="28"/>
          <w:szCs w:val="28"/>
        </w:rPr>
        <w:t>20</w:t>
      </w:r>
      <w:r w:rsidR="00B46772">
        <w:rPr>
          <w:rFonts w:ascii="仿宋_GB2312" w:eastAsia="仿宋_GB2312" w:hAnsi="宋体" w:cs="simsun"/>
          <w:color w:val="000000"/>
          <w:sz w:val="28"/>
          <w:szCs w:val="28"/>
        </w:rPr>
        <w:t>2</w:t>
      </w:r>
      <w:r w:rsidR="003E1CF1">
        <w:rPr>
          <w:rFonts w:ascii="仿宋_GB2312" w:eastAsia="仿宋_GB2312" w:hAnsi="宋体" w:cs="simsun"/>
          <w:color w:val="000000"/>
          <w:sz w:val="28"/>
          <w:szCs w:val="28"/>
        </w:rPr>
        <w:t>2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年度实验室开放基金结题及优秀项目评选工作，请相关院系按照如下要求认真做好结题、评优工作：</w:t>
      </w:r>
    </w:p>
    <w:p w:rsidR="00AA3B2F" w:rsidRPr="00334F02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一、</w:t>
      </w: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ab/>
        <w:t>结题时间：</w:t>
      </w:r>
      <w:r w:rsidR="00B46772">
        <w:rPr>
          <w:rFonts w:ascii="仿宋_GB2312" w:eastAsia="仿宋_GB2312" w:hAnsi="宋体" w:cs="simsun"/>
          <w:color w:val="000000"/>
          <w:sz w:val="28"/>
          <w:szCs w:val="28"/>
        </w:rPr>
        <w:t>3</w:t>
      </w:r>
      <w:r w:rsidR="008A657A">
        <w:rPr>
          <w:rFonts w:ascii="仿宋_GB2312" w:eastAsia="仿宋_GB2312" w:hAnsi="宋体" w:cs="simsun" w:hint="eastAsia"/>
          <w:color w:val="000000"/>
          <w:sz w:val="28"/>
          <w:szCs w:val="28"/>
        </w:rPr>
        <w:t>月</w:t>
      </w:r>
      <w:r w:rsidR="003D6EB6">
        <w:rPr>
          <w:rFonts w:ascii="仿宋_GB2312" w:eastAsia="仿宋_GB2312" w:hAnsi="宋体" w:cs="simsun"/>
          <w:color w:val="000000"/>
          <w:sz w:val="28"/>
          <w:szCs w:val="28"/>
        </w:rPr>
        <w:t>22</w:t>
      </w:r>
      <w:r w:rsidR="008A657A">
        <w:rPr>
          <w:rFonts w:ascii="仿宋_GB2312" w:eastAsia="仿宋_GB2312" w:hAnsi="宋体" w:cs="simsun" w:hint="eastAsia"/>
          <w:color w:val="000000"/>
          <w:sz w:val="28"/>
          <w:szCs w:val="28"/>
        </w:rPr>
        <w:t>日</w:t>
      </w:r>
      <w:r w:rsidR="008A657A">
        <w:rPr>
          <w:rFonts w:ascii="仿宋_GB2312" w:eastAsia="仿宋_GB2312" w:hAnsi="宋体" w:cs="simsun"/>
          <w:color w:val="000000"/>
          <w:sz w:val="28"/>
          <w:szCs w:val="28"/>
        </w:rPr>
        <w:t>-</w:t>
      </w:r>
      <w:r w:rsidR="00962B09">
        <w:rPr>
          <w:rFonts w:ascii="仿宋_GB2312" w:eastAsia="仿宋_GB2312" w:hAnsi="宋体" w:cs="simsun"/>
          <w:color w:val="000000"/>
          <w:sz w:val="28"/>
          <w:szCs w:val="28"/>
        </w:rPr>
        <w:t>4</w:t>
      </w:r>
      <w:r w:rsidR="008A657A">
        <w:rPr>
          <w:rFonts w:ascii="仿宋_GB2312" w:eastAsia="仿宋_GB2312" w:hAnsi="宋体" w:cs="simsun" w:hint="eastAsia"/>
          <w:color w:val="000000"/>
          <w:sz w:val="28"/>
          <w:szCs w:val="28"/>
        </w:rPr>
        <w:t>月</w:t>
      </w:r>
      <w:r w:rsidR="003D6EB6">
        <w:rPr>
          <w:rFonts w:ascii="仿宋_GB2312" w:eastAsia="仿宋_GB2312" w:hAnsi="宋体" w:cs="simsun"/>
          <w:color w:val="000000"/>
          <w:sz w:val="28"/>
          <w:szCs w:val="28"/>
        </w:rPr>
        <w:t>1</w:t>
      </w:r>
      <w:r w:rsidR="00F80DC0">
        <w:rPr>
          <w:rFonts w:ascii="仿宋_GB2312" w:eastAsia="仿宋_GB2312" w:hAnsi="宋体" w:cs="simsun"/>
          <w:color w:val="000000"/>
          <w:sz w:val="28"/>
          <w:szCs w:val="28"/>
        </w:rPr>
        <w:t>4</w:t>
      </w:r>
      <w:r w:rsidR="008A657A">
        <w:rPr>
          <w:rFonts w:ascii="仿宋_GB2312" w:eastAsia="仿宋_GB2312" w:hAnsi="宋体" w:cs="simsun" w:hint="eastAsia"/>
          <w:color w:val="000000"/>
          <w:sz w:val="28"/>
          <w:szCs w:val="28"/>
        </w:rPr>
        <w:t>日</w:t>
      </w:r>
      <w:bookmarkStart w:id="0" w:name="_GoBack"/>
      <w:bookmarkEnd w:id="0"/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二、</w:t>
      </w: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ab/>
        <w:t>结题及评优方式</w:t>
      </w: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1. 组织形式：实验室开放基金的结题工作依托院系教学指导委员会或学术委员会，采用召开结题答辩会、专家评审等方式进行结题和优秀项目评选。</w:t>
      </w: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2. 项目延期：立项项目如因特殊情况不能结题，项目负责人必须向</w:t>
      </w: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lastRenderedPageBreak/>
        <w:t>院系提交书面形式的《延期申请》，并要求指导教师签字确认。《</w:t>
      </w:r>
      <w:r w:rsidR="00A97921">
        <w:rPr>
          <w:rFonts w:ascii="仿宋_GB2312" w:eastAsia="仿宋_GB2312" w:hAnsi="宋体" w:cs="simsun" w:hint="eastAsia"/>
          <w:color w:val="000000"/>
          <w:sz w:val="28"/>
          <w:szCs w:val="28"/>
        </w:rPr>
        <w:t>延期申请》随各院系结题材料一同上交学校。延期时间最晚不能超过本年</w:t>
      </w:r>
      <w:r w:rsidR="00904A59">
        <w:rPr>
          <w:rFonts w:ascii="仿宋_GB2312" w:eastAsia="仿宋_GB2312" w:hAnsi="宋体" w:cs="simsun"/>
          <w:color w:val="000000"/>
          <w:sz w:val="28"/>
          <w:szCs w:val="28"/>
        </w:rPr>
        <w:t>12</w:t>
      </w: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月</w:t>
      </w:r>
      <w:r w:rsidR="00A97921">
        <w:rPr>
          <w:rFonts w:ascii="仿宋_GB2312" w:eastAsia="仿宋_GB2312" w:hAnsi="宋体" w:cs="simsun" w:hint="eastAsia"/>
          <w:color w:val="000000"/>
          <w:sz w:val="28"/>
          <w:szCs w:val="28"/>
        </w:rPr>
        <w:t>份</w:t>
      </w: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。</w:t>
      </w:r>
    </w:p>
    <w:p w:rsidR="00AA3B2F" w:rsidRPr="002A789D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FF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3.评优：院系推荐的优秀项目比例原则上不超过项目总数的30%。（各院系优秀名额分配方案见附件一）。学校将对优秀项目小组进行表彰，颁发获奖证书。获得一、二等奖的项目成果将汇编</w:t>
      </w:r>
      <w:r w:rsidR="002A789D">
        <w:rPr>
          <w:rFonts w:ascii="仿宋_GB2312" w:eastAsia="仿宋_GB2312" w:hAnsi="宋体" w:cs="simsun" w:hint="eastAsia"/>
          <w:color w:val="000000"/>
          <w:sz w:val="28"/>
          <w:szCs w:val="28"/>
        </w:rPr>
        <w:t>成册，结集出版《首都师范大学实验室开放基金立项课题优秀论文集》。</w:t>
      </w: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三、</w:t>
      </w: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ab/>
        <w:t>结题材料清单：</w:t>
      </w: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ab/>
        <w:t>实验室开放基金项目结题需提交以下材料：</w:t>
      </w:r>
    </w:p>
    <w:p w:rsidR="00AA3B2F" w:rsidRPr="002065B5" w:rsidRDefault="00AA3B2F" w:rsidP="002065B5">
      <w:pPr>
        <w:pStyle w:val="aa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宋体" w:cs="simsun"/>
          <w:sz w:val="28"/>
          <w:szCs w:val="28"/>
        </w:rPr>
      </w:pPr>
      <w:r w:rsidRPr="002065B5">
        <w:rPr>
          <w:rFonts w:ascii="仿宋_GB2312" w:eastAsia="仿宋_GB2312" w:hAnsi="宋体" w:cs="simsun" w:hint="eastAsia"/>
          <w:color w:val="000000"/>
          <w:sz w:val="28"/>
          <w:szCs w:val="28"/>
        </w:rPr>
        <w:t>实验室开放基金结题报告</w:t>
      </w:r>
      <w:r w:rsidR="00904A59">
        <w:rPr>
          <w:rFonts w:ascii="仿宋_GB2312" w:eastAsia="仿宋_GB2312" w:hAnsi="宋体" w:cs="simsun" w:hint="eastAsia"/>
          <w:sz w:val="28"/>
          <w:szCs w:val="28"/>
        </w:rPr>
        <w:t>;</w:t>
      </w:r>
    </w:p>
    <w:p w:rsidR="00AA3B2F" w:rsidRPr="00AA3B2F" w:rsidRDefault="00334F02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2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. 各种形式的研究成果或证明文件。包括正式发表的学术论文、研究报告、发明专利、计算机软件、教材、课件、图件、视频资料、工艺品、科技制作成果等。研究项目如有正式出版的学术论文发表，须提交发表论文的复印件或收稿通知；计算机软件、课件、图件、视频、工艺品、科技制作成果须附不少于1000字的文字说明，发明专利成果还需附上《专利申请受理通知书》</w:t>
      </w:r>
      <w:r w:rsidR="00482238">
        <w:rPr>
          <w:rFonts w:ascii="仿宋_GB2312" w:eastAsia="仿宋_GB2312" w:hAnsi="宋体" w:cs="simsun" w:hint="eastAsia"/>
          <w:color w:val="000000"/>
          <w:sz w:val="28"/>
          <w:szCs w:val="28"/>
        </w:rPr>
        <w:t>；</w:t>
      </w:r>
    </w:p>
    <w:p w:rsidR="00AA3B2F" w:rsidRPr="00AA3B2F" w:rsidRDefault="00334F02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3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. 科研小组总结（不少于800字）。内容包括：成果自我评价、参与科学研究的体会感受、小组合作和导师指导情况及对参与开放基金活动的体会和建议等</w:t>
      </w:r>
      <w:r w:rsidR="00482238">
        <w:rPr>
          <w:rFonts w:ascii="仿宋_GB2312" w:eastAsia="仿宋_GB2312" w:hAnsi="宋体" w:cs="simsun" w:hint="eastAsia"/>
          <w:color w:val="000000"/>
          <w:sz w:val="28"/>
          <w:szCs w:val="28"/>
        </w:rPr>
        <w:t>；</w:t>
      </w:r>
    </w:p>
    <w:p w:rsidR="00AA3B2F" w:rsidRDefault="00334F02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4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. 提交照片2-3张。其中小组工作照1-2张，小组全体成员与指导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lastRenderedPageBreak/>
        <w:t>教师合影1张</w:t>
      </w:r>
      <w:r w:rsidR="00482238">
        <w:rPr>
          <w:rFonts w:ascii="仿宋_GB2312" w:eastAsia="仿宋_GB2312" w:hAnsi="宋体" w:cs="simsun" w:hint="eastAsia"/>
          <w:color w:val="000000"/>
          <w:sz w:val="28"/>
          <w:szCs w:val="28"/>
        </w:rPr>
        <w:t>；</w:t>
      </w:r>
    </w:p>
    <w:p w:rsidR="00892CD3" w:rsidRDefault="008321DA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5、</w:t>
      </w:r>
      <w:r w:rsidRPr="008321DA">
        <w:rPr>
          <w:rFonts w:ascii="仿宋_GB2312" w:eastAsia="仿宋_GB2312" w:hAnsi="宋体" w:cs="simsun" w:hint="eastAsia"/>
          <w:color w:val="000000"/>
          <w:sz w:val="28"/>
          <w:szCs w:val="28"/>
        </w:rPr>
        <w:t>获得一、二等奖的项目负责人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提交</w:t>
      </w:r>
      <w:r>
        <w:rPr>
          <w:rFonts w:ascii="仿宋_GB2312" w:eastAsia="仿宋_GB2312" w:hAnsi="宋体" w:cs="simsun"/>
          <w:color w:val="000000"/>
          <w:sz w:val="28"/>
          <w:szCs w:val="28"/>
        </w:rPr>
        <w:t>一篇结题论文，</w:t>
      </w:r>
      <w:r w:rsidR="00AD084E" w:rsidRPr="003B6155">
        <w:rPr>
          <w:rFonts w:ascii="仿宋_GB2312" w:eastAsia="仿宋_GB2312" w:hAnsi="宋体" w:cs="simsun" w:hint="eastAsia"/>
          <w:sz w:val="28"/>
          <w:szCs w:val="28"/>
        </w:rPr>
        <w:t>择</w:t>
      </w:r>
      <w:r w:rsidR="00AD084E" w:rsidRPr="003B6155">
        <w:rPr>
          <w:rFonts w:ascii="仿宋_GB2312" w:eastAsia="仿宋_GB2312" w:hAnsi="宋体" w:cs="simsun"/>
          <w:sz w:val="28"/>
          <w:szCs w:val="28"/>
        </w:rPr>
        <w:t>优</w:t>
      </w:r>
      <w:r>
        <w:rPr>
          <w:rFonts w:ascii="仿宋_GB2312" w:eastAsia="仿宋_GB2312" w:hAnsi="宋体" w:cs="simsun"/>
          <w:color w:val="000000"/>
          <w:sz w:val="28"/>
          <w:szCs w:val="28"/>
        </w:rPr>
        <w:t>收录在《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首都</w:t>
      </w:r>
      <w:r>
        <w:rPr>
          <w:rFonts w:ascii="仿宋_GB2312" w:eastAsia="仿宋_GB2312" w:hAnsi="宋体" w:cs="simsun"/>
          <w:color w:val="000000"/>
          <w:sz w:val="28"/>
          <w:szCs w:val="28"/>
        </w:rPr>
        <w:t>师范大学实验室开放基金立项课题优秀论文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集（20</w:t>
      </w:r>
      <w:r w:rsidR="00F152A8">
        <w:rPr>
          <w:rFonts w:ascii="仿宋_GB2312" w:eastAsia="仿宋_GB2312" w:hAnsi="宋体" w:cs="simsun"/>
          <w:color w:val="000000"/>
          <w:sz w:val="28"/>
          <w:szCs w:val="28"/>
        </w:rPr>
        <w:t>2</w:t>
      </w:r>
      <w:r w:rsidR="003D6EB6">
        <w:rPr>
          <w:rFonts w:ascii="仿宋_GB2312" w:eastAsia="仿宋_GB2312" w:hAnsi="宋体" w:cs="simsun"/>
          <w:color w:val="000000"/>
          <w:sz w:val="28"/>
          <w:szCs w:val="28"/>
        </w:rPr>
        <w:t>2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年度</w:t>
      </w:r>
      <w:r>
        <w:rPr>
          <w:rFonts w:ascii="仿宋_GB2312" w:eastAsia="仿宋_GB2312" w:hAnsi="宋体" w:cs="simsun"/>
          <w:color w:val="000000"/>
          <w:sz w:val="28"/>
          <w:szCs w:val="28"/>
        </w:rPr>
        <w:t>）》</w:t>
      </w:r>
      <w:r w:rsidR="00482238">
        <w:rPr>
          <w:rFonts w:ascii="仿宋_GB2312" w:eastAsia="仿宋_GB2312" w:hAnsi="宋体" w:cs="simsun" w:hint="eastAsia"/>
          <w:color w:val="000000"/>
          <w:sz w:val="28"/>
          <w:szCs w:val="28"/>
        </w:rPr>
        <w:t>(正式</w:t>
      </w:r>
      <w:r w:rsidR="00482238">
        <w:rPr>
          <w:rFonts w:ascii="仿宋_GB2312" w:eastAsia="仿宋_GB2312" w:hAnsi="宋体" w:cs="simsun"/>
          <w:color w:val="000000"/>
          <w:sz w:val="28"/>
          <w:szCs w:val="28"/>
        </w:rPr>
        <w:t>出版</w:t>
      </w:r>
      <w:r w:rsidR="00482238">
        <w:rPr>
          <w:rFonts w:ascii="仿宋_GB2312" w:eastAsia="仿宋_GB2312" w:hAnsi="宋体" w:cs="simsun" w:hint="eastAsia"/>
          <w:color w:val="000000"/>
          <w:sz w:val="28"/>
          <w:szCs w:val="28"/>
        </w:rPr>
        <w:t>)。</w:t>
      </w:r>
    </w:p>
    <w:p w:rsidR="00AA3B2F" w:rsidRPr="00AA3B2F" w:rsidRDefault="00AA3B2F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以上材料除照片只提交电子版外，其他材料须提交纸质版和电子版各一份。</w:t>
      </w:r>
    </w:p>
    <w:p w:rsidR="00C847B3" w:rsidRDefault="0067195E" w:rsidP="00AA3B2F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各院系实验室开放基金负责人填写《实验室开放基金结题情况汇总表》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。（联系人：</w:t>
      </w:r>
      <w:r w:rsidR="00DB5051">
        <w:rPr>
          <w:rFonts w:ascii="仿宋_GB2312" w:eastAsia="仿宋_GB2312" w:hAnsi="宋体" w:cs="simsun" w:hint="eastAsia"/>
          <w:color w:val="000000"/>
          <w:sz w:val="28"/>
          <w:szCs w:val="28"/>
        </w:rPr>
        <w:t>刘海燕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；电话：68902</w:t>
      </w:r>
      <w:r w:rsidR="00444416">
        <w:rPr>
          <w:rFonts w:ascii="仿宋_GB2312" w:eastAsia="仿宋_GB2312" w:hAnsi="宋体" w:cs="simsun"/>
          <w:color w:val="000000"/>
          <w:sz w:val="28"/>
          <w:szCs w:val="28"/>
        </w:rPr>
        <w:t>610</w:t>
      </w:r>
      <w:r w:rsidR="00AA3B2F"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>）</w:t>
      </w:r>
    </w:p>
    <w:p w:rsidR="00F71FC3" w:rsidRDefault="00F71FC3" w:rsidP="00763082">
      <w:pPr>
        <w:ind w:left="142" w:right="960"/>
        <w:jc w:val="right"/>
        <w:rPr>
          <w:rFonts w:ascii="仿宋_GB2312" w:eastAsia="仿宋_GB2312"/>
          <w:sz w:val="32"/>
          <w:szCs w:val="32"/>
        </w:rPr>
      </w:pPr>
    </w:p>
    <w:p w:rsidR="00D32178" w:rsidRDefault="00D32178" w:rsidP="00763082">
      <w:pPr>
        <w:ind w:left="142" w:right="960"/>
        <w:jc w:val="right"/>
        <w:rPr>
          <w:rFonts w:ascii="仿宋_GB2312" w:eastAsia="仿宋_GB2312"/>
          <w:sz w:val="32"/>
          <w:szCs w:val="32"/>
        </w:rPr>
      </w:pPr>
    </w:p>
    <w:p w:rsidR="00D32178" w:rsidRDefault="00D32178" w:rsidP="00763082">
      <w:pPr>
        <w:ind w:left="142" w:right="960"/>
        <w:jc w:val="right"/>
        <w:rPr>
          <w:rFonts w:ascii="仿宋_GB2312" w:eastAsia="仿宋_GB2312"/>
          <w:sz w:val="32"/>
          <w:szCs w:val="32"/>
        </w:rPr>
      </w:pPr>
    </w:p>
    <w:p w:rsidR="00D32178" w:rsidRDefault="00D32178" w:rsidP="00763082">
      <w:pPr>
        <w:ind w:left="142" w:right="960"/>
        <w:jc w:val="right"/>
        <w:rPr>
          <w:rFonts w:ascii="仿宋_GB2312" w:eastAsia="仿宋_GB2312"/>
          <w:sz w:val="32"/>
          <w:szCs w:val="32"/>
        </w:rPr>
      </w:pPr>
    </w:p>
    <w:p w:rsidR="00D32178" w:rsidRDefault="00D32178" w:rsidP="00763082">
      <w:pPr>
        <w:ind w:left="142" w:right="960"/>
        <w:jc w:val="right"/>
        <w:rPr>
          <w:rFonts w:ascii="仿宋_GB2312" w:eastAsia="仿宋_GB2312"/>
          <w:sz w:val="32"/>
          <w:szCs w:val="32"/>
        </w:rPr>
      </w:pPr>
    </w:p>
    <w:p w:rsidR="00763082" w:rsidRDefault="00645CCA" w:rsidP="00227AB3">
      <w:pPr>
        <w:ind w:left="142" w:right="19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国有资产管理处</w:t>
      </w:r>
    </w:p>
    <w:p w:rsidR="00763082" w:rsidRPr="00712E67" w:rsidRDefault="002D7B29" w:rsidP="00227AB3">
      <w:pPr>
        <w:ind w:right="196" w:firstLineChars="133" w:firstLine="372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二〇</w:t>
      </w:r>
      <w:r w:rsidR="00334F02" w:rsidRPr="00334F02">
        <w:rPr>
          <w:rFonts w:ascii="仿宋_GB2312" w:eastAsia="仿宋_GB2312" w:hint="eastAsia"/>
          <w:sz w:val="28"/>
          <w:szCs w:val="28"/>
        </w:rPr>
        <w:t>二</w:t>
      </w:r>
      <w:r w:rsidR="003D6EB6">
        <w:rPr>
          <w:rFonts w:ascii="仿宋_GB2312" w:eastAsia="仿宋_GB2312" w:hint="eastAsia"/>
          <w:sz w:val="28"/>
          <w:szCs w:val="28"/>
        </w:rPr>
        <w:t>三</w:t>
      </w:r>
      <w:r w:rsidR="00DB5051">
        <w:rPr>
          <w:rFonts w:ascii="仿宋_GB2312" w:eastAsia="仿宋_GB2312" w:hint="eastAsia"/>
          <w:sz w:val="28"/>
          <w:szCs w:val="28"/>
        </w:rPr>
        <w:t>年</w:t>
      </w:r>
      <w:r w:rsidR="00B46772">
        <w:rPr>
          <w:rFonts w:ascii="仿宋_GB2312" w:eastAsia="仿宋_GB2312" w:hint="eastAsia"/>
          <w:sz w:val="28"/>
          <w:szCs w:val="28"/>
        </w:rPr>
        <w:t>三</w:t>
      </w:r>
      <w:r w:rsidR="00DB5051">
        <w:rPr>
          <w:rFonts w:ascii="仿宋_GB2312" w:eastAsia="仿宋_GB2312" w:hint="eastAsia"/>
          <w:sz w:val="28"/>
          <w:szCs w:val="28"/>
        </w:rPr>
        <w:t>月</w:t>
      </w:r>
      <w:r w:rsidR="00AD084E">
        <w:rPr>
          <w:rFonts w:ascii="仿宋_GB2312" w:eastAsia="仿宋_GB2312" w:hint="eastAsia"/>
          <w:sz w:val="28"/>
          <w:szCs w:val="28"/>
        </w:rPr>
        <w:t>二</w:t>
      </w:r>
      <w:r w:rsidR="003D6EB6">
        <w:rPr>
          <w:rFonts w:ascii="仿宋_GB2312" w:eastAsia="仿宋_GB2312" w:hint="eastAsia"/>
          <w:sz w:val="28"/>
          <w:szCs w:val="28"/>
        </w:rPr>
        <w:t>十</w:t>
      </w:r>
      <w:r w:rsidR="003D6EB6">
        <w:rPr>
          <w:rFonts w:ascii="仿宋_GB2312" w:eastAsia="仿宋_GB2312"/>
          <w:sz w:val="28"/>
          <w:szCs w:val="28"/>
        </w:rPr>
        <w:t>二</w:t>
      </w:r>
      <w:r w:rsidR="00DB5051">
        <w:rPr>
          <w:rFonts w:ascii="仿宋_GB2312" w:eastAsia="仿宋_GB2312" w:hint="eastAsia"/>
          <w:sz w:val="28"/>
          <w:szCs w:val="28"/>
        </w:rPr>
        <w:t>日</w:t>
      </w:r>
    </w:p>
    <w:p w:rsidR="005D6F3D" w:rsidRDefault="005D6F3D" w:rsidP="00227AB3">
      <w:pPr>
        <w:rPr>
          <w:rFonts w:ascii="仿宋_GB2312" w:eastAsia="仿宋_GB2312"/>
          <w:sz w:val="28"/>
          <w:szCs w:val="28"/>
        </w:rPr>
      </w:pPr>
    </w:p>
    <w:p w:rsidR="00A97921" w:rsidRDefault="00A97921" w:rsidP="00227AB3">
      <w:pPr>
        <w:rPr>
          <w:rFonts w:ascii="仿宋_GB2312" w:eastAsia="仿宋_GB2312"/>
          <w:sz w:val="28"/>
          <w:szCs w:val="28"/>
        </w:rPr>
      </w:pPr>
    </w:p>
    <w:p w:rsidR="00C847B3" w:rsidRPr="00DF711B" w:rsidRDefault="00227AB3" w:rsidP="00227AB3">
      <w:pPr>
        <w:rPr>
          <w:rFonts w:ascii="仿宋_GB2312" w:eastAsia="仿宋_GB2312"/>
          <w:sz w:val="28"/>
          <w:szCs w:val="28"/>
        </w:rPr>
      </w:pPr>
      <w:r w:rsidRPr="00227AB3">
        <w:rPr>
          <w:rFonts w:ascii="仿宋_GB2312" w:eastAsia="仿宋_GB2312" w:hint="eastAsia"/>
          <w:sz w:val="28"/>
          <w:szCs w:val="28"/>
        </w:rPr>
        <w:t>附件：各院系优秀</w:t>
      </w:r>
      <w:r>
        <w:rPr>
          <w:rFonts w:ascii="仿宋_GB2312" w:eastAsia="仿宋_GB2312" w:hint="eastAsia"/>
          <w:sz w:val="28"/>
          <w:szCs w:val="28"/>
        </w:rPr>
        <w:t>项目</w:t>
      </w:r>
      <w:r w:rsidRPr="00227AB3">
        <w:rPr>
          <w:rFonts w:ascii="仿宋_GB2312" w:eastAsia="仿宋_GB2312" w:hint="eastAsia"/>
          <w:sz w:val="28"/>
          <w:szCs w:val="28"/>
        </w:rPr>
        <w:t>名额分配方案</w:t>
      </w:r>
    </w:p>
    <w:p w:rsidR="004A1C0F" w:rsidRPr="00B553D0" w:rsidRDefault="00C847B3" w:rsidP="00C847B3">
      <w:pPr>
        <w:rPr>
          <w:b/>
          <w:sz w:val="2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B553D0">
        <w:rPr>
          <w:rFonts w:hint="eastAsia"/>
          <w:b/>
          <w:sz w:val="24"/>
        </w:rPr>
        <w:lastRenderedPageBreak/>
        <w:t>附件：</w:t>
      </w:r>
      <w:r w:rsidR="004A1C0F" w:rsidRPr="00B553D0">
        <w:rPr>
          <w:rFonts w:hint="eastAsia"/>
          <w:b/>
          <w:sz w:val="24"/>
        </w:rPr>
        <w:t>各院系优秀</w:t>
      </w:r>
      <w:r w:rsidR="00227AB3" w:rsidRPr="00B553D0">
        <w:rPr>
          <w:rFonts w:hint="eastAsia"/>
          <w:b/>
          <w:sz w:val="24"/>
        </w:rPr>
        <w:t>项目</w:t>
      </w:r>
      <w:r w:rsidR="004A1C0F" w:rsidRPr="00B553D0">
        <w:rPr>
          <w:rFonts w:hint="eastAsia"/>
          <w:b/>
          <w:sz w:val="24"/>
        </w:rPr>
        <w:t>名额分配方案</w:t>
      </w:r>
    </w:p>
    <w:p w:rsidR="00B553D0" w:rsidRPr="00930968" w:rsidRDefault="00B553D0" w:rsidP="00C847B3">
      <w:pPr>
        <w:rPr>
          <w:sz w:val="24"/>
        </w:rPr>
      </w:pPr>
    </w:p>
    <w:tbl>
      <w:tblPr>
        <w:tblW w:w="8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2316"/>
        <w:gridCol w:w="1303"/>
        <w:gridCol w:w="1303"/>
        <w:gridCol w:w="1303"/>
        <w:gridCol w:w="979"/>
      </w:tblGrid>
      <w:tr w:rsidR="008E40D9" w:rsidRPr="008E40D9" w:rsidTr="000D3D3D">
        <w:trPr>
          <w:trHeight w:val="340"/>
          <w:jc w:val="center"/>
        </w:trPr>
        <w:tc>
          <w:tcPr>
            <w:tcW w:w="0" w:type="auto"/>
            <w:vAlign w:val="center"/>
          </w:tcPr>
          <w:p w:rsidR="00B31CAD" w:rsidRPr="00B553D0" w:rsidRDefault="00B31CAD" w:rsidP="00C453CB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b/>
                <w:szCs w:val="21"/>
              </w:rPr>
            </w:pPr>
            <w:r w:rsidRPr="00B553D0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B31CAD" w:rsidRPr="00B553D0" w:rsidRDefault="00B31CAD" w:rsidP="00C453CB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b/>
                <w:szCs w:val="21"/>
              </w:rPr>
            </w:pPr>
            <w:r w:rsidRPr="00B553D0">
              <w:rPr>
                <w:rFonts w:ascii="仿宋_GB2312" w:eastAsia="仿宋_GB2312" w:hint="eastAsia"/>
                <w:b/>
                <w:szCs w:val="21"/>
              </w:rPr>
              <w:t>院系</w:t>
            </w:r>
          </w:p>
        </w:tc>
        <w:tc>
          <w:tcPr>
            <w:tcW w:w="0" w:type="auto"/>
            <w:vAlign w:val="center"/>
          </w:tcPr>
          <w:p w:rsidR="00B31CAD" w:rsidRPr="00B553D0" w:rsidRDefault="00B31CAD" w:rsidP="00C453CB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b/>
                <w:szCs w:val="21"/>
              </w:rPr>
            </w:pPr>
            <w:r w:rsidRPr="00B553D0">
              <w:rPr>
                <w:rFonts w:ascii="仿宋_GB2312" w:eastAsia="仿宋_GB2312" w:hint="eastAsia"/>
                <w:b/>
                <w:szCs w:val="21"/>
              </w:rPr>
              <w:t>一等奖</w:t>
            </w:r>
          </w:p>
        </w:tc>
        <w:tc>
          <w:tcPr>
            <w:tcW w:w="0" w:type="auto"/>
            <w:vAlign w:val="center"/>
          </w:tcPr>
          <w:p w:rsidR="00B31CAD" w:rsidRPr="00B553D0" w:rsidRDefault="00B31CAD" w:rsidP="00C453CB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b/>
                <w:szCs w:val="21"/>
              </w:rPr>
            </w:pPr>
            <w:r w:rsidRPr="00B553D0">
              <w:rPr>
                <w:rFonts w:ascii="仿宋_GB2312" w:eastAsia="仿宋_GB2312" w:hint="eastAsia"/>
                <w:b/>
                <w:szCs w:val="21"/>
              </w:rPr>
              <w:t>二等奖</w:t>
            </w:r>
          </w:p>
        </w:tc>
        <w:tc>
          <w:tcPr>
            <w:tcW w:w="0" w:type="auto"/>
            <w:vAlign w:val="center"/>
          </w:tcPr>
          <w:p w:rsidR="00B31CAD" w:rsidRPr="00B553D0" w:rsidRDefault="00B31CAD" w:rsidP="00C453CB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b/>
                <w:szCs w:val="21"/>
              </w:rPr>
            </w:pPr>
            <w:r w:rsidRPr="00B553D0">
              <w:rPr>
                <w:rFonts w:ascii="仿宋_GB2312" w:eastAsia="仿宋_GB2312" w:hint="eastAsia"/>
                <w:b/>
                <w:szCs w:val="21"/>
              </w:rPr>
              <w:t>三等奖</w:t>
            </w:r>
          </w:p>
        </w:tc>
        <w:tc>
          <w:tcPr>
            <w:tcW w:w="0" w:type="auto"/>
            <w:vAlign w:val="center"/>
          </w:tcPr>
          <w:p w:rsidR="00B31CAD" w:rsidRPr="00B553D0" w:rsidRDefault="00B31CAD" w:rsidP="00C453CB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b/>
                <w:szCs w:val="21"/>
              </w:rPr>
            </w:pPr>
            <w:r w:rsidRPr="00B553D0">
              <w:rPr>
                <w:rFonts w:ascii="仿宋_GB2312" w:eastAsia="仿宋_GB2312" w:hint="eastAsia"/>
                <w:b/>
                <w:szCs w:val="21"/>
              </w:rPr>
              <w:t>小计</w:t>
            </w:r>
          </w:p>
        </w:tc>
      </w:tr>
      <w:tr w:rsidR="008E40D9" w:rsidRPr="008E40D9" w:rsidTr="00B553D0">
        <w:trPr>
          <w:trHeight w:val="469"/>
          <w:jc w:val="center"/>
        </w:trPr>
        <w:tc>
          <w:tcPr>
            <w:tcW w:w="0" w:type="auto"/>
          </w:tcPr>
          <w:p w:rsidR="000C3BD5" w:rsidRPr="00537C83" w:rsidRDefault="000C3BD5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bookmarkStart w:id="1" w:name="_Hlk446401573"/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初等教育</w:t>
            </w: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学院</w:t>
            </w:r>
          </w:p>
        </w:tc>
        <w:tc>
          <w:tcPr>
            <w:tcW w:w="0" w:type="auto"/>
            <w:vAlign w:val="center"/>
          </w:tcPr>
          <w:p w:rsidR="000C3BD5" w:rsidRPr="00537C83" w:rsidRDefault="0049011F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49011F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C3BD5" w:rsidRPr="00537C83" w:rsidRDefault="004924D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4924DA" w:rsidP="008E40D9">
            <w:pPr>
              <w:widowControl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kern w:val="0"/>
                <w:szCs w:val="21"/>
              </w:rPr>
              <w:t>5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0C3BD5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管理</w:t>
            </w: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学院</w:t>
            </w:r>
          </w:p>
        </w:tc>
        <w:tc>
          <w:tcPr>
            <w:tcW w:w="0" w:type="auto"/>
            <w:vAlign w:val="center"/>
          </w:tcPr>
          <w:p w:rsidR="000C3BD5" w:rsidRPr="00537C83" w:rsidRDefault="0049011F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49011F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4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0C3BD5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化学系</w:t>
            </w:r>
          </w:p>
        </w:tc>
        <w:tc>
          <w:tcPr>
            <w:tcW w:w="0" w:type="auto"/>
            <w:vAlign w:val="center"/>
          </w:tcPr>
          <w:p w:rsidR="000C3BD5" w:rsidRPr="00537C83" w:rsidRDefault="0049011F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49011F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12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AC3EF0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教育学院</w:t>
            </w:r>
          </w:p>
        </w:tc>
        <w:tc>
          <w:tcPr>
            <w:tcW w:w="0" w:type="auto"/>
            <w:vAlign w:val="center"/>
          </w:tcPr>
          <w:p w:rsidR="000C3BD5" w:rsidRPr="00537C83" w:rsidRDefault="00C570B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C3BD5" w:rsidRPr="00537C83" w:rsidRDefault="004924D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4924D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4924DA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8</w:t>
            </w:r>
          </w:p>
        </w:tc>
      </w:tr>
      <w:tr w:rsidR="008E40D9" w:rsidRPr="008E40D9" w:rsidTr="00B553D0">
        <w:trPr>
          <w:trHeight w:val="429"/>
          <w:jc w:val="center"/>
        </w:trPr>
        <w:tc>
          <w:tcPr>
            <w:tcW w:w="0" w:type="auto"/>
          </w:tcPr>
          <w:p w:rsidR="000C3BD5" w:rsidRPr="00537C83" w:rsidRDefault="00AC3EF0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历史学院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4924D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4924DA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4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AC3EF0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美术学院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3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AC3EF0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生命科学学院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12</w:t>
            </w:r>
          </w:p>
        </w:tc>
      </w:tr>
      <w:tr w:rsidR="007D16FE" w:rsidRPr="008E40D9" w:rsidTr="000D3D3D">
        <w:trPr>
          <w:trHeight w:val="340"/>
          <w:jc w:val="center"/>
        </w:trPr>
        <w:tc>
          <w:tcPr>
            <w:tcW w:w="0" w:type="auto"/>
          </w:tcPr>
          <w:p w:rsidR="007D16FE" w:rsidRPr="00537C83" w:rsidRDefault="00AC3EF0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7D16FE" w:rsidRPr="00537C83" w:rsidRDefault="007D16FE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数学</w:t>
            </w: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科学学院</w:t>
            </w:r>
          </w:p>
        </w:tc>
        <w:tc>
          <w:tcPr>
            <w:tcW w:w="0" w:type="auto"/>
            <w:vAlign w:val="center"/>
          </w:tcPr>
          <w:p w:rsidR="007D16FE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7D16FE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7D16FE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FE" w:rsidRPr="00537C83" w:rsidRDefault="00AC3EF0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 w:rsidRPr="00537C83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1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AC3EF0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4924D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4924DA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3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7D16FE" w:rsidP="00AC3EF0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  <w:r w:rsidR="00AC3EF0" w:rsidRPr="00537C83"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文学院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1667A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 w:rsidRPr="00537C83">
              <w:rPr>
                <w:rFonts w:ascii="华文仿宋" w:eastAsia="华文仿宋" w:hAnsi="华文仿宋"/>
                <w:color w:val="000000" w:themeColor="text1"/>
                <w:szCs w:val="21"/>
              </w:rPr>
              <w:t>4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7D16FE" w:rsidP="00AC3EF0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  <w:r w:rsidR="00AC3EF0" w:rsidRPr="00537C83"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物理系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12</w:t>
            </w:r>
          </w:p>
        </w:tc>
      </w:tr>
      <w:tr w:rsidR="007D16FE" w:rsidRPr="008E40D9" w:rsidTr="000D3D3D">
        <w:trPr>
          <w:trHeight w:val="340"/>
          <w:jc w:val="center"/>
        </w:trPr>
        <w:tc>
          <w:tcPr>
            <w:tcW w:w="0" w:type="auto"/>
          </w:tcPr>
          <w:p w:rsidR="007D16FE" w:rsidRPr="00537C83" w:rsidRDefault="007D16FE" w:rsidP="00AC3EF0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AC3EF0" w:rsidRPr="00537C83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7D16FE" w:rsidRPr="00537C83" w:rsidRDefault="007D16FE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心理</w:t>
            </w: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学院</w:t>
            </w:r>
          </w:p>
        </w:tc>
        <w:tc>
          <w:tcPr>
            <w:tcW w:w="0" w:type="auto"/>
            <w:vAlign w:val="center"/>
          </w:tcPr>
          <w:p w:rsidR="007D16FE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7D16FE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7D16FE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FE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4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0C3BD5" w:rsidP="00AC3EF0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AC3EF0" w:rsidRPr="00537C83">
              <w:rPr>
                <w:rFonts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信息工程</w:t>
            </w: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学院</w:t>
            </w:r>
          </w:p>
        </w:tc>
        <w:tc>
          <w:tcPr>
            <w:tcW w:w="0" w:type="auto"/>
            <w:vAlign w:val="center"/>
          </w:tcPr>
          <w:p w:rsidR="000C3BD5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1667A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 w:rsidRPr="00537C83">
              <w:rPr>
                <w:rFonts w:ascii="华文仿宋" w:eastAsia="华文仿宋" w:hAnsi="华文仿宋"/>
                <w:color w:val="000000" w:themeColor="text1"/>
                <w:szCs w:val="21"/>
              </w:rPr>
              <w:t>13</w:t>
            </w:r>
          </w:p>
        </w:tc>
      </w:tr>
      <w:tr w:rsidR="00AC3EF0" w:rsidRPr="008E40D9" w:rsidTr="000D3D3D">
        <w:trPr>
          <w:trHeight w:val="340"/>
          <w:jc w:val="center"/>
        </w:trPr>
        <w:tc>
          <w:tcPr>
            <w:tcW w:w="0" w:type="auto"/>
          </w:tcPr>
          <w:p w:rsidR="00AC3EF0" w:rsidRPr="00537C83" w:rsidRDefault="00AC3EF0" w:rsidP="007D16FE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AC3EF0" w:rsidRPr="00537C83" w:rsidRDefault="00AC3EF0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学前</w:t>
            </w: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教育学院</w:t>
            </w:r>
          </w:p>
        </w:tc>
        <w:tc>
          <w:tcPr>
            <w:tcW w:w="0" w:type="auto"/>
            <w:vAlign w:val="center"/>
          </w:tcPr>
          <w:p w:rsidR="00AC3EF0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C3EF0" w:rsidRPr="00537C83" w:rsidRDefault="0091667A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C3EF0" w:rsidRPr="00537C83" w:rsidRDefault="0086188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EF0" w:rsidRPr="00537C83" w:rsidRDefault="00861880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5</w:t>
            </w:r>
          </w:p>
        </w:tc>
      </w:tr>
      <w:bookmarkEnd w:id="1"/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0C3BD5" w:rsidP="007D16FE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7D16FE" w:rsidRPr="00537C83"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燕都学院</w:t>
            </w:r>
          </w:p>
        </w:tc>
        <w:tc>
          <w:tcPr>
            <w:tcW w:w="0" w:type="auto"/>
            <w:vAlign w:val="center"/>
          </w:tcPr>
          <w:p w:rsidR="000C3BD5" w:rsidRPr="00537C83" w:rsidRDefault="0086188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86188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861880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1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0C3BD5" w:rsidP="007D16FE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7D16FE" w:rsidRPr="00537C83">
              <w:rPr>
                <w:rFonts w:ascii="仿宋_GB2312" w:eastAsia="仿宋_GB2312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政法学院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C3BD5" w:rsidRPr="00537C83" w:rsidRDefault="003077C2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3077C2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4</w:t>
            </w:r>
          </w:p>
        </w:tc>
      </w:tr>
      <w:tr w:rsidR="008E40D9" w:rsidRPr="008E40D9" w:rsidTr="000D3D3D">
        <w:trPr>
          <w:trHeight w:val="340"/>
          <w:jc w:val="center"/>
        </w:trPr>
        <w:tc>
          <w:tcPr>
            <w:tcW w:w="0" w:type="auto"/>
          </w:tcPr>
          <w:p w:rsidR="000C3BD5" w:rsidRPr="00537C83" w:rsidRDefault="000C3BD5" w:rsidP="007D16FE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7D16FE" w:rsidRPr="00537C83">
              <w:rPr>
                <w:rFonts w:ascii="仿宋_GB2312" w:eastAsia="仿宋_GB2312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0C3BD5" w:rsidRPr="00537C83" w:rsidRDefault="000C3BD5" w:rsidP="00DB72B7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资环学院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C3BD5" w:rsidRPr="00537C83" w:rsidRDefault="00AC3EF0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C3BD5" w:rsidRPr="00537C83" w:rsidRDefault="009C513D" w:rsidP="000C3BD5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BD5" w:rsidRPr="00537C83" w:rsidRDefault="009C513D" w:rsidP="008E40D9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/>
                <w:color w:val="000000" w:themeColor="text1"/>
                <w:szCs w:val="21"/>
              </w:rPr>
              <w:t>12</w:t>
            </w:r>
          </w:p>
        </w:tc>
      </w:tr>
      <w:tr w:rsidR="008E40D9" w:rsidRPr="008E40D9" w:rsidTr="00B553D0">
        <w:trPr>
          <w:trHeight w:val="324"/>
          <w:jc w:val="center"/>
        </w:trPr>
        <w:tc>
          <w:tcPr>
            <w:tcW w:w="0" w:type="auto"/>
          </w:tcPr>
          <w:p w:rsidR="000C3BD5" w:rsidRPr="00537C83" w:rsidRDefault="000C3BD5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C3BD5" w:rsidRPr="00537C83" w:rsidRDefault="000C3BD5" w:rsidP="000C3BD5">
            <w:pPr>
              <w:spacing w:line="360" w:lineRule="auto"/>
              <w:ind w:rightChars="16" w:right="34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37C83">
              <w:rPr>
                <w:rFonts w:ascii="仿宋_GB2312" w:eastAsia="仿宋_GB2312" w:hint="eastAsia"/>
                <w:color w:val="000000" w:themeColor="text1"/>
                <w:szCs w:val="21"/>
              </w:rPr>
              <w:t>总计</w:t>
            </w:r>
          </w:p>
        </w:tc>
        <w:tc>
          <w:tcPr>
            <w:tcW w:w="0" w:type="auto"/>
            <w:vAlign w:val="center"/>
          </w:tcPr>
          <w:p w:rsidR="000C3BD5" w:rsidRPr="00537C83" w:rsidRDefault="00A77B9A" w:rsidP="00900BCA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:rsidR="000C3BD5" w:rsidRPr="00537C83" w:rsidRDefault="00A77B9A" w:rsidP="00991273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0C3BD5" w:rsidRPr="00537C83" w:rsidRDefault="00A77B9A" w:rsidP="00900BCA">
            <w:pPr>
              <w:spacing w:line="360" w:lineRule="auto"/>
              <w:ind w:rightChars="-28" w:right="-59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0" w:type="auto"/>
            <w:vAlign w:val="center"/>
          </w:tcPr>
          <w:p w:rsidR="000C3BD5" w:rsidRPr="00537C83" w:rsidRDefault="00A77B9A" w:rsidP="00891B48">
            <w:pPr>
              <w:spacing w:line="360" w:lineRule="auto"/>
              <w:ind w:rightChars="-28" w:right="-59"/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107</w:t>
            </w:r>
          </w:p>
        </w:tc>
      </w:tr>
    </w:tbl>
    <w:p w:rsidR="00D32178" w:rsidRDefault="00D32178" w:rsidP="00CA6CAE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</w:p>
    <w:p w:rsidR="00B553D0" w:rsidRDefault="00B553D0" w:rsidP="00CA6CAE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</w:p>
    <w:p w:rsidR="00B553D0" w:rsidRPr="00F71FC3" w:rsidRDefault="00B553D0" w:rsidP="00CA6CAE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A77E7F" w:rsidRPr="00E413BA" w:rsidTr="00E413BA">
        <w:trPr>
          <w:trHeight w:val="471"/>
        </w:trPr>
        <w:tc>
          <w:tcPr>
            <w:tcW w:w="9299" w:type="dxa"/>
            <w:vAlign w:val="center"/>
          </w:tcPr>
          <w:p w:rsidR="00A77E7F" w:rsidRPr="00E413BA" w:rsidRDefault="00A77E7F" w:rsidP="00F80DC0">
            <w:pPr>
              <w:spacing w:line="440" w:lineRule="exact"/>
              <w:ind w:right="-157"/>
              <w:rPr>
                <w:rFonts w:ascii="仿宋_GB2312" w:eastAsia="仿宋_GB2312" w:hAnsi="Calibri"/>
                <w:sz w:val="28"/>
                <w:szCs w:val="28"/>
              </w:rPr>
            </w:pPr>
            <w:r w:rsidRPr="00E413BA">
              <w:rPr>
                <w:rFonts w:ascii="仿宋_GB2312" w:eastAsia="仿宋_GB2312" w:hAnsi="Calibri" w:hint="eastAsia"/>
                <w:sz w:val="28"/>
                <w:szCs w:val="28"/>
              </w:rPr>
              <w:t>首都师范大学</w:t>
            </w:r>
            <w:r w:rsidR="00645CCA">
              <w:rPr>
                <w:rFonts w:ascii="仿宋_GB2312" w:eastAsia="仿宋_GB2312" w:hAnsi="Calibri" w:hint="eastAsia"/>
                <w:sz w:val="28"/>
                <w:szCs w:val="28"/>
              </w:rPr>
              <w:t>国有资产管理处</w:t>
            </w:r>
            <w:r w:rsidR="00C407D9"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 w:rsidR="00C407D9">
              <w:rPr>
                <w:rFonts w:ascii="仿宋_GB2312" w:eastAsia="仿宋_GB2312" w:hAnsi="Calibri"/>
                <w:sz w:val="28"/>
                <w:szCs w:val="28"/>
              </w:rPr>
              <w:t xml:space="preserve">       </w:t>
            </w:r>
            <w:r w:rsidR="00E95EF5" w:rsidRPr="00E413BA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 w:rsidR="00DB5051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="00904A59">
              <w:rPr>
                <w:rFonts w:ascii="仿宋_GB2312" w:eastAsia="仿宋_GB2312" w:hAnsi="Calibri"/>
                <w:sz w:val="28"/>
                <w:szCs w:val="28"/>
              </w:rPr>
              <w:t>2</w:t>
            </w:r>
            <w:r w:rsidR="001B5710">
              <w:rPr>
                <w:rFonts w:ascii="仿宋_GB2312" w:eastAsia="仿宋_GB2312" w:hAnsi="Calibri"/>
                <w:sz w:val="28"/>
                <w:szCs w:val="28"/>
              </w:rPr>
              <w:t>2</w:t>
            </w:r>
            <w:r w:rsidR="00DB5051"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 w:rsidR="00482238">
              <w:rPr>
                <w:rFonts w:ascii="仿宋_GB2312" w:eastAsia="仿宋_GB2312" w:hAnsi="Calibri"/>
                <w:sz w:val="28"/>
                <w:szCs w:val="28"/>
              </w:rPr>
              <w:t>3</w:t>
            </w:r>
            <w:r w:rsidR="00DB5051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 w:rsidR="00AD084E">
              <w:rPr>
                <w:rFonts w:ascii="仿宋_GB2312" w:eastAsia="仿宋_GB2312" w:hAnsi="Calibri"/>
                <w:sz w:val="28"/>
                <w:szCs w:val="28"/>
              </w:rPr>
              <w:t>2</w:t>
            </w:r>
            <w:r w:rsidR="00F80DC0">
              <w:rPr>
                <w:rFonts w:ascii="仿宋_GB2312" w:eastAsia="仿宋_GB2312" w:hAnsi="Calibri"/>
                <w:sz w:val="28"/>
                <w:szCs w:val="28"/>
              </w:rPr>
              <w:t>2</w:t>
            </w:r>
            <w:r w:rsidR="00DB5051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  <w:r w:rsidRPr="00E413BA">
              <w:rPr>
                <w:rFonts w:ascii="仿宋_GB2312" w:eastAsia="仿宋_GB2312" w:hAnsi="Calibri" w:hint="eastAsia"/>
                <w:sz w:val="28"/>
                <w:szCs w:val="28"/>
              </w:rPr>
              <w:t>印发</w:t>
            </w:r>
          </w:p>
        </w:tc>
      </w:tr>
    </w:tbl>
    <w:p w:rsidR="00B553D0" w:rsidRPr="00F80DC0" w:rsidRDefault="00B553D0" w:rsidP="00981564">
      <w:pPr>
        <w:spacing w:line="560" w:lineRule="exact"/>
        <w:ind w:right="960"/>
      </w:pPr>
    </w:p>
    <w:sectPr w:rsidR="00B553D0" w:rsidRPr="00F80DC0" w:rsidSect="00930968">
      <w:footerReference w:type="even" r:id="rId8"/>
      <w:footerReference w:type="default" r:id="rId9"/>
      <w:pgSz w:w="11906" w:h="16838" w:code="9"/>
      <w:pgMar w:top="1985" w:right="1474" w:bottom="1985" w:left="1588" w:header="907" w:footer="1134" w:gutter="284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E5" w:rsidRDefault="00D435E5">
      <w:r>
        <w:separator/>
      </w:r>
    </w:p>
  </w:endnote>
  <w:endnote w:type="continuationSeparator" w:id="0">
    <w:p w:rsidR="00D435E5" w:rsidRDefault="00D4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D" w:rsidRDefault="009C3D2D" w:rsidP="000B3D5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D2D" w:rsidRDefault="009C3D2D" w:rsidP="000B3D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D" w:rsidRPr="00043985" w:rsidRDefault="009C3D2D" w:rsidP="00371C12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80DC0">
      <w:rPr>
        <w:rStyle w:val="a4"/>
        <w:noProof/>
      </w:rPr>
      <w:t>- 4 -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E5" w:rsidRDefault="00D435E5">
      <w:r>
        <w:separator/>
      </w:r>
    </w:p>
  </w:footnote>
  <w:footnote w:type="continuationSeparator" w:id="0">
    <w:p w:rsidR="00D435E5" w:rsidRDefault="00D4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196"/>
    <w:multiLevelType w:val="hybridMultilevel"/>
    <w:tmpl w:val="94200176"/>
    <w:lvl w:ilvl="0" w:tplc="25EE7E9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E135C"/>
    <w:multiLevelType w:val="hybridMultilevel"/>
    <w:tmpl w:val="95E630A4"/>
    <w:lvl w:ilvl="0" w:tplc="093C9744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方正小标宋简体" w:eastAsia="方正小标宋简体" w:hAnsi="华文中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6F6275A"/>
    <w:multiLevelType w:val="hybridMultilevel"/>
    <w:tmpl w:val="39AAB736"/>
    <w:lvl w:ilvl="0" w:tplc="5B1259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266A96"/>
    <w:multiLevelType w:val="hybridMultilevel"/>
    <w:tmpl w:val="DB723F86"/>
    <w:lvl w:ilvl="0" w:tplc="E0FA81FA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方正小标宋简体" w:eastAsia="方正小标宋简体" w:hAnsi="华文中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FE51E1D"/>
    <w:multiLevelType w:val="hybridMultilevel"/>
    <w:tmpl w:val="7F4AB2AA"/>
    <w:lvl w:ilvl="0" w:tplc="0A84DAC6">
      <w:start w:val="1"/>
      <w:numFmt w:val="decimalFullWidth"/>
      <w:lvlText w:val="（%1）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5">
    <w:nsid w:val="675C0EED"/>
    <w:multiLevelType w:val="hybridMultilevel"/>
    <w:tmpl w:val="6BB2E512"/>
    <w:lvl w:ilvl="0" w:tplc="F9D05B70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6913427D"/>
    <w:multiLevelType w:val="hybridMultilevel"/>
    <w:tmpl w:val="72F21696"/>
    <w:lvl w:ilvl="0" w:tplc="A762CC1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B955975"/>
    <w:multiLevelType w:val="hybridMultilevel"/>
    <w:tmpl w:val="C4406FA0"/>
    <w:lvl w:ilvl="0" w:tplc="1678765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D5E589A"/>
    <w:multiLevelType w:val="hybridMultilevel"/>
    <w:tmpl w:val="EF66D070"/>
    <w:lvl w:ilvl="0" w:tplc="FEB074D0">
      <w:start w:val="1"/>
      <w:numFmt w:val="decimal"/>
      <w:lvlText w:val="%1."/>
      <w:lvlJc w:val="left"/>
      <w:pPr>
        <w:ind w:left="921" w:hanging="49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A5"/>
    <w:rsid w:val="00003EA0"/>
    <w:rsid w:val="00017CB1"/>
    <w:rsid w:val="000248D3"/>
    <w:rsid w:val="00025560"/>
    <w:rsid w:val="00034BCC"/>
    <w:rsid w:val="000360FA"/>
    <w:rsid w:val="00040DEE"/>
    <w:rsid w:val="00043985"/>
    <w:rsid w:val="00045C1C"/>
    <w:rsid w:val="0005410F"/>
    <w:rsid w:val="0005796E"/>
    <w:rsid w:val="00062A1A"/>
    <w:rsid w:val="00076B20"/>
    <w:rsid w:val="00081E5F"/>
    <w:rsid w:val="0008416B"/>
    <w:rsid w:val="000A18AC"/>
    <w:rsid w:val="000A6994"/>
    <w:rsid w:val="000B37DE"/>
    <w:rsid w:val="000B3D5D"/>
    <w:rsid w:val="000B5AFE"/>
    <w:rsid w:val="000B5CA2"/>
    <w:rsid w:val="000C3BD5"/>
    <w:rsid w:val="000C72DA"/>
    <w:rsid w:val="000D0261"/>
    <w:rsid w:val="000D05EE"/>
    <w:rsid w:val="000D0D29"/>
    <w:rsid w:val="000D0E7C"/>
    <w:rsid w:val="000D3D3D"/>
    <w:rsid w:val="000E44A2"/>
    <w:rsid w:val="00102C31"/>
    <w:rsid w:val="001178AF"/>
    <w:rsid w:val="0012341A"/>
    <w:rsid w:val="001272EA"/>
    <w:rsid w:val="001355DF"/>
    <w:rsid w:val="00140576"/>
    <w:rsid w:val="0014550B"/>
    <w:rsid w:val="0016143C"/>
    <w:rsid w:val="0016342C"/>
    <w:rsid w:val="00167223"/>
    <w:rsid w:val="00184C8E"/>
    <w:rsid w:val="00187D91"/>
    <w:rsid w:val="00193C39"/>
    <w:rsid w:val="001A6235"/>
    <w:rsid w:val="001A6960"/>
    <w:rsid w:val="001B1630"/>
    <w:rsid w:val="001B2EF3"/>
    <w:rsid w:val="001B5710"/>
    <w:rsid w:val="001E0771"/>
    <w:rsid w:val="001E2596"/>
    <w:rsid w:val="001E5016"/>
    <w:rsid w:val="001E7400"/>
    <w:rsid w:val="002065B5"/>
    <w:rsid w:val="00213332"/>
    <w:rsid w:val="0022139A"/>
    <w:rsid w:val="00227AB3"/>
    <w:rsid w:val="002359B6"/>
    <w:rsid w:val="002807A5"/>
    <w:rsid w:val="002828AA"/>
    <w:rsid w:val="0028337F"/>
    <w:rsid w:val="002A363D"/>
    <w:rsid w:val="002A789D"/>
    <w:rsid w:val="002B4568"/>
    <w:rsid w:val="002B4EA6"/>
    <w:rsid w:val="002D4FD8"/>
    <w:rsid w:val="002D608A"/>
    <w:rsid w:val="002D754C"/>
    <w:rsid w:val="002D7B29"/>
    <w:rsid w:val="002E3E07"/>
    <w:rsid w:val="002E4179"/>
    <w:rsid w:val="002F00C3"/>
    <w:rsid w:val="003077C2"/>
    <w:rsid w:val="003144FE"/>
    <w:rsid w:val="00327439"/>
    <w:rsid w:val="00334F02"/>
    <w:rsid w:val="00336F66"/>
    <w:rsid w:val="00346706"/>
    <w:rsid w:val="00351810"/>
    <w:rsid w:val="00355033"/>
    <w:rsid w:val="00371C12"/>
    <w:rsid w:val="003859E3"/>
    <w:rsid w:val="003A1241"/>
    <w:rsid w:val="003B09B5"/>
    <w:rsid w:val="003B6155"/>
    <w:rsid w:val="003B6B58"/>
    <w:rsid w:val="003C28DE"/>
    <w:rsid w:val="003D29D4"/>
    <w:rsid w:val="003D367B"/>
    <w:rsid w:val="003D6EB6"/>
    <w:rsid w:val="003E1CF1"/>
    <w:rsid w:val="003F082A"/>
    <w:rsid w:val="0040043E"/>
    <w:rsid w:val="0041576C"/>
    <w:rsid w:val="00424EAC"/>
    <w:rsid w:val="0042524F"/>
    <w:rsid w:val="00444416"/>
    <w:rsid w:val="00453455"/>
    <w:rsid w:val="004565AB"/>
    <w:rsid w:val="004620D6"/>
    <w:rsid w:val="00462E9C"/>
    <w:rsid w:val="0046505F"/>
    <w:rsid w:val="00467709"/>
    <w:rsid w:val="00482238"/>
    <w:rsid w:val="004822C3"/>
    <w:rsid w:val="00486C22"/>
    <w:rsid w:val="0049011F"/>
    <w:rsid w:val="00491415"/>
    <w:rsid w:val="004924DA"/>
    <w:rsid w:val="004A1C0F"/>
    <w:rsid w:val="004B5233"/>
    <w:rsid w:val="004C470A"/>
    <w:rsid w:val="004C77F7"/>
    <w:rsid w:val="004D5B9F"/>
    <w:rsid w:val="004D5E7C"/>
    <w:rsid w:val="004F2614"/>
    <w:rsid w:val="005243EC"/>
    <w:rsid w:val="00526DD0"/>
    <w:rsid w:val="00537C83"/>
    <w:rsid w:val="00540CA1"/>
    <w:rsid w:val="00545345"/>
    <w:rsid w:val="00567D2C"/>
    <w:rsid w:val="005745EE"/>
    <w:rsid w:val="005A6F7D"/>
    <w:rsid w:val="005B157B"/>
    <w:rsid w:val="005C6F5D"/>
    <w:rsid w:val="005D6D59"/>
    <w:rsid w:val="005D6F3D"/>
    <w:rsid w:val="005F0D80"/>
    <w:rsid w:val="005F5837"/>
    <w:rsid w:val="005F7BEE"/>
    <w:rsid w:val="0060783F"/>
    <w:rsid w:val="00613B52"/>
    <w:rsid w:val="00635853"/>
    <w:rsid w:val="00642F9E"/>
    <w:rsid w:val="00645CCA"/>
    <w:rsid w:val="006479D4"/>
    <w:rsid w:val="00652EA7"/>
    <w:rsid w:val="00655A86"/>
    <w:rsid w:val="0067195E"/>
    <w:rsid w:val="00674589"/>
    <w:rsid w:val="006A4E79"/>
    <w:rsid w:val="006A78E8"/>
    <w:rsid w:val="006C3960"/>
    <w:rsid w:val="006D6926"/>
    <w:rsid w:val="006D7EE7"/>
    <w:rsid w:val="006E3846"/>
    <w:rsid w:val="006F138D"/>
    <w:rsid w:val="00701A9F"/>
    <w:rsid w:val="00712E67"/>
    <w:rsid w:val="0072596E"/>
    <w:rsid w:val="007261D8"/>
    <w:rsid w:val="00730E66"/>
    <w:rsid w:val="00740F42"/>
    <w:rsid w:val="0075173D"/>
    <w:rsid w:val="00763082"/>
    <w:rsid w:val="007640D3"/>
    <w:rsid w:val="00783133"/>
    <w:rsid w:val="00785991"/>
    <w:rsid w:val="00794244"/>
    <w:rsid w:val="007B7F12"/>
    <w:rsid w:val="007C2AD3"/>
    <w:rsid w:val="007D16FE"/>
    <w:rsid w:val="007D4902"/>
    <w:rsid w:val="0080518D"/>
    <w:rsid w:val="00806FD5"/>
    <w:rsid w:val="00811C48"/>
    <w:rsid w:val="008123F8"/>
    <w:rsid w:val="0083089F"/>
    <w:rsid w:val="008321DA"/>
    <w:rsid w:val="008406B5"/>
    <w:rsid w:val="00842EB1"/>
    <w:rsid w:val="00844FFF"/>
    <w:rsid w:val="00861880"/>
    <w:rsid w:val="0088579F"/>
    <w:rsid w:val="00891B48"/>
    <w:rsid w:val="00892CD3"/>
    <w:rsid w:val="008A171E"/>
    <w:rsid w:val="008A657A"/>
    <w:rsid w:val="008D3D26"/>
    <w:rsid w:val="008D79E5"/>
    <w:rsid w:val="008E1001"/>
    <w:rsid w:val="008E40D9"/>
    <w:rsid w:val="008F261D"/>
    <w:rsid w:val="00900BCA"/>
    <w:rsid w:val="00904A59"/>
    <w:rsid w:val="0091228C"/>
    <w:rsid w:val="0091667A"/>
    <w:rsid w:val="00920EC4"/>
    <w:rsid w:val="009232BA"/>
    <w:rsid w:val="009268F5"/>
    <w:rsid w:val="00930968"/>
    <w:rsid w:val="00951444"/>
    <w:rsid w:val="00962B09"/>
    <w:rsid w:val="00964498"/>
    <w:rsid w:val="0096471D"/>
    <w:rsid w:val="009667A0"/>
    <w:rsid w:val="00981564"/>
    <w:rsid w:val="00991273"/>
    <w:rsid w:val="009B2DD2"/>
    <w:rsid w:val="009B7A4A"/>
    <w:rsid w:val="009C3D2D"/>
    <w:rsid w:val="009C478F"/>
    <w:rsid w:val="009C513D"/>
    <w:rsid w:val="009D32D9"/>
    <w:rsid w:val="009D7C48"/>
    <w:rsid w:val="009F48F8"/>
    <w:rsid w:val="00A166E7"/>
    <w:rsid w:val="00A41B9C"/>
    <w:rsid w:val="00A4439A"/>
    <w:rsid w:val="00A6044F"/>
    <w:rsid w:val="00A64E14"/>
    <w:rsid w:val="00A7462C"/>
    <w:rsid w:val="00A747B0"/>
    <w:rsid w:val="00A77B9A"/>
    <w:rsid w:val="00A77E7F"/>
    <w:rsid w:val="00A90841"/>
    <w:rsid w:val="00A95518"/>
    <w:rsid w:val="00A975B6"/>
    <w:rsid w:val="00A97921"/>
    <w:rsid w:val="00AA3B2F"/>
    <w:rsid w:val="00AC3EF0"/>
    <w:rsid w:val="00AD084E"/>
    <w:rsid w:val="00AD1083"/>
    <w:rsid w:val="00AE26FD"/>
    <w:rsid w:val="00AF5FF7"/>
    <w:rsid w:val="00B01EA9"/>
    <w:rsid w:val="00B23DF4"/>
    <w:rsid w:val="00B2561B"/>
    <w:rsid w:val="00B31CAD"/>
    <w:rsid w:val="00B36CE0"/>
    <w:rsid w:val="00B4555B"/>
    <w:rsid w:val="00B46772"/>
    <w:rsid w:val="00B553D0"/>
    <w:rsid w:val="00B7364F"/>
    <w:rsid w:val="00B83BD6"/>
    <w:rsid w:val="00B97F8B"/>
    <w:rsid w:val="00BA066B"/>
    <w:rsid w:val="00BA3796"/>
    <w:rsid w:val="00BB76E0"/>
    <w:rsid w:val="00BC1F77"/>
    <w:rsid w:val="00BC41AA"/>
    <w:rsid w:val="00BC67E5"/>
    <w:rsid w:val="00BD29DD"/>
    <w:rsid w:val="00BD4560"/>
    <w:rsid w:val="00BE0750"/>
    <w:rsid w:val="00BF7121"/>
    <w:rsid w:val="00C10541"/>
    <w:rsid w:val="00C12CA9"/>
    <w:rsid w:val="00C26C82"/>
    <w:rsid w:val="00C27568"/>
    <w:rsid w:val="00C27906"/>
    <w:rsid w:val="00C31635"/>
    <w:rsid w:val="00C36395"/>
    <w:rsid w:val="00C37C06"/>
    <w:rsid w:val="00C407D9"/>
    <w:rsid w:val="00C53988"/>
    <w:rsid w:val="00C54E9A"/>
    <w:rsid w:val="00C57052"/>
    <w:rsid w:val="00C570BA"/>
    <w:rsid w:val="00C663C9"/>
    <w:rsid w:val="00C72017"/>
    <w:rsid w:val="00C847B3"/>
    <w:rsid w:val="00C84803"/>
    <w:rsid w:val="00C8531D"/>
    <w:rsid w:val="00C8572A"/>
    <w:rsid w:val="00C87079"/>
    <w:rsid w:val="00C92CF1"/>
    <w:rsid w:val="00C9451A"/>
    <w:rsid w:val="00C94640"/>
    <w:rsid w:val="00C95754"/>
    <w:rsid w:val="00C9617F"/>
    <w:rsid w:val="00CA0831"/>
    <w:rsid w:val="00CA6CAE"/>
    <w:rsid w:val="00CB1F25"/>
    <w:rsid w:val="00CB2BF1"/>
    <w:rsid w:val="00CC34DF"/>
    <w:rsid w:val="00CC37FA"/>
    <w:rsid w:val="00CC41DB"/>
    <w:rsid w:val="00CC7A6D"/>
    <w:rsid w:val="00CD42AB"/>
    <w:rsid w:val="00CE3BDC"/>
    <w:rsid w:val="00CE7B10"/>
    <w:rsid w:val="00CF05F3"/>
    <w:rsid w:val="00D0325D"/>
    <w:rsid w:val="00D04D6B"/>
    <w:rsid w:val="00D10464"/>
    <w:rsid w:val="00D12C03"/>
    <w:rsid w:val="00D207D5"/>
    <w:rsid w:val="00D20CD1"/>
    <w:rsid w:val="00D24FA6"/>
    <w:rsid w:val="00D32178"/>
    <w:rsid w:val="00D43578"/>
    <w:rsid w:val="00D435E5"/>
    <w:rsid w:val="00D66396"/>
    <w:rsid w:val="00D74A8E"/>
    <w:rsid w:val="00D928E1"/>
    <w:rsid w:val="00D970A7"/>
    <w:rsid w:val="00DB1A07"/>
    <w:rsid w:val="00DB5051"/>
    <w:rsid w:val="00DB72B7"/>
    <w:rsid w:val="00DC2D31"/>
    <w:rsid w:val="00DC632C"/>
    <w:rsid w:val="00DD5D27"/>
    <w:rsid w:val="00DE05FD"/>
    <w:rsid w:val="00DF0858"/>
    <w:rsid w:val="00E022FE"/>
    <w:rsid w:val="00E058E9"/>
    <w:rsid w:val="00E10AB6"/>
    <w:rsid w:val="00E23980"/>
    <w:rsid w:val="00E23C2A"/>
    <w:rsid w:val="00E2405D"/>
    <w:rsid w:val="00E25970"/>
    <w:rsid w:val="00E413BA"/>
    <w:rsid w:val="00E53D98"/>
    <w:rsid w:val="00E63991"/>
    <w:rsid w:val="00E63F59"/>
    <w:rsid w:val="00E95EF5"/>
    <w:rsid w:val="00EA06DA"/>
    <w:rsid w:val="00EB2C10"/>
    <w:rsid w:val="00EB513D"/>
    <w:rsid w:val="00EB6189"/>
    <w:rsid w:val="00EE738B"/>
    <w:rsid w:val="00EF1A36"/>
    <w:rsid w:val="00EF23D2"/>
    <w:rsid w:val="00F13E20"/>
    <w:rsid w:val="00F152A8"/>
    <w:rsid w:val="00F15C95"/>
    <w:rsid w:val="00F5579A"/>
    <w:rsid w:val="00F64415"/>
    <w:rsid w:val="00F71FC3"/>
    <w:rsid w:val="00F80DC0"/>
    <w:rsid w:val="00FA5B48"/>
    <w:rsid w:val="00FD61BD"/>
    <w:rsid w:val="00FD6E4B"/>
    <w:rsid w:val="00FE0F39"/>
    <w:rsid w:val="00FF021D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4744E-1884-4BF6-9CC6-96D7353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5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CA083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B3D5D"/>
  </w:style>
  <w:style w:type="paragraph" w:styleId="a5">
    <w:name w:val="Normal (Web)"/>
    <w:basedOn w:val="a"/>
    <w:rsid w:val="000B3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rsid w:val="00102C31"/>
    <w:rPr>
      <w:rFonts w:ascii="Tahoma" w:hAnsi="Tahoma"/>
      <w:sz w:val="24"/>
      <w:szCs w:val="20"/>
    </w:rPr>
  </w:style>
  <w:style w:type="paragraph" w:styleId="a6">
    <w:name w:val="Date"/>
    <w:basedOn w:val="a"/>
    <w:next w:val="a"/>
    <w:rsid w:val="00467709"/>
    <w:pPr>
      <w:ind w:leftChars="2500" w:left="100"/>
    </w:pPr>
  </w:style>
  <w:style w:type="character" w:customStyle="1" w:styleId="2Char">
    <w:name w:val="标题 2 Char"/>
    <w:link w:val="2"/>
    <w:locked/>
    <w:rsid w:val="00CA0831"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1">
    <w:name w:val="列出段落1"/>
    <w:basedOn w:val="a"/>
    <w:qFormat/>
    <w:rsid w:val="00CA0831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Balloon Text"/>
    <w:basedOn w:val="a"/>
    <w:semiHidden/>
    <w:rsid w:val="0075173D"/>
    <w:rPr>
      <w:sz w:val="18"/>
      <w:szCs w:val="18"/>
    </w:rPr>
  </w:style>
  <w:style w:type="character" w:customStyle="1" w:styleId="cuti21">
    <w:name w:val="cuti21"/>
    <w:rsid w:val="00B83BD6"/>
    <w:rPr>
      <w:rFonts w:ascii="ˎ̥" w:hAnsi="ˎ̥" w:hint="default"/>
      <w:b/>
      <w:bCs/>
      <w:strike w:val="0"/>
      <w:dstrike w:val="0"/>
      <w:color w:val="333333"/>
      <w:sz w:val="24"/>
      <w:szCs w:val="24"/>
      <w:u w:val="none"/>
      <w:effect w:val="none"/>
    </w:rPr>
  </w:style>
  <w:style w:type="paragraph" w:styleId="a8">
    <w:name w:val="header"/>
    <w:basedOn w:val="a"/>
    <w:rsid w:val="00B4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A77E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5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y_000\Documents\&#33258;&#23450;&#20041;%20Office%20&#27169;&#26495;\SOP-2%20&#23454;&#39564;&#23460;&#24320;&#25918;&#22522;&#37329;&#32467;&#39064;&#21450;&#35780;&#20248;&#24037;&#20316;&#30340;&#36890;&#30693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DEFE-DFFE-4131-AFC5-49FDE83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SOP-2 实验室开放基金结题及评优工作的通知</Template>
  <TotalTime>1033</TotalTime>
  <Pages>4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国资发201601号-关于开展2015-2016年度实验室开放基金结题及评优工作通知</dc:title>
  <dc:subject/>
  <dc:creator>战永佳</dc:creator>
  <cp:keywords>公用文件;公文模板</cp:keywords>
  <cp:lastModifiedBy>刘海燕</cp:lastModifiedBy>
  <cp:revision>91</cp:revision>
  <cp:lastPrinted>2020-10-05T00:38:00Z</cp:lastPrinted>
  <dcterms:created xsi:type="dcterms:W3CDTF">2017-04-06T00:43:00Z</dcterms:created>
  <dcterms:modified xsi:type="dcterms:W3CDTF">2023-03-22T02:38:00Z</dcterms:modified>
</cp:coreProperties>
</file>